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B2" w:rsidRPr="00022FE1" w:rsidRDefault="0012182C" w:rsidP="00022FE1">
      <w:pPr>
        <w:pStyle w:val="PreformattedText"/>
        <w:jc w:val="right"/>
        <w:rPr>
          <w:rFonts w:ascii="Times New Roman" w:hAnsi="Times New Roman" w:cs="Times New Roman"/>
          <w:lang w:val="ru-RU"/>
        </w:rPr>
      </w:pPr>
      <w:r w:rsidRPr="008829FC">
        <w:rPr>
          <w:rFonts w:ascii="Times New Roman" w:hAnsi="Times New Roman" w:cs="Times New Roman"/>
          <w:lang w:val="ru-RU"/>
        </w:rPr>
        <w:t xml:space="preserve">                                      </w:t>
      </w:r>
    </w:p>
    <w:tbl>
      <w:tblPr>
        <w:tblpPr w:leftFromText="180" w:rightFromText="180" w:horzAnchor="margin" w:tblpY="855"/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8829FC" w:rsidRPr="00B76FCC" w:rsidTr="00743CF9">
        <w:tc>
          <w:tcPr>
            <w:tcW w:w="5920" w:type="dxa"/>
          </w:tcPr>
          <w:p w:rsidR="008829FC" w:rsidRPr="00B76FCC" w:rsidRDefault="008829FC" w:rsidP="00743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76FCC">
              <w:rPr>
                <w:rFonts w:ascii="Times New Roman" w:hAnsi="Times New Roman"/>
              </w:rPr>
              <w:t xml:space="preserve">                 </w:t>
            </w:r>
            <w:r w:rsidRPr="00B76FCC">
              <w:rPr>
                <w:rFonts w:ascii="Times New Roman" w:hAnsi="Times New Roman"/>
                <w:b/>
              </w:rPr>
              <w:t>ПРИНЯТО</w:t>
            </w:r>
          </w:p>
        </w:tc>
        <w:tc>
          <w:tcPr>
            <w:tcW w:w="4253" w:type="dxa"/>
          </w:tcPr>
          <w:p w:rsidR="008829FC" w:rsidRPr="0021595A" w:rsidRDefault="0021595A" w:rsidP="00743C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УТВЕРЖ</w:t>
            </w:r>
            <w:r>
              <w:rPr>
                <w:rFonts w:ascii="Times New Roman" w:hAnsi="Times New Roman"/>
                <w:b/>
                <w:lang w:val="ru-RU"/>
              </w:rPr>
              <w:t>ДЕНО</w:t>
            </w:r>
          </w:p>
        </w:tc>
      </w:tr>
      <w:tr w:rsidR="008829FC" w:rsidRPr="008829FC" w:rsidTr="00743CF9">
        <w:tc>
          <w:tcPr>
            <w:tcW w:w="5920" w:type="dxa"/>
          </w:tcPr>
          <w:p w:rsidR="008829FC" w:rsidRPr="008829FC" w:rsidRDefault="008829FC" w:rsidP="00743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829FC">
              <w:rPr>
                <w:rFonts w:ascii="Times New Roman" w:hAnsi="Times New Roman"/>
                <w:lang w:val="ru-RU"/>
              </w:rPr>
              <w:t>на заседании педагогического совета</w:t>
            </w:r>
          </w:p>
          <w:p w:rsidR="0021595A" w:rsidRDefault="008829FC" w:rsidP="00743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829FC">
              <w:rPr>
                <w:rFonts w:ascii="Times New Roman" w:hAnsi="Times New Roman"/>
                <w:lang w:val="ru-RU"/>
              </w:rPr>
              <w:t>МОУ Архангельской  СШ</w:t>
            </w:r>
            <w:r w:rsidR="0021595A" w:rsidRPr="0021595A">
              <w:rPr>
                <w:rFonts w:ascii="Times New Roman" w:hAnsi="Times New Roman"/>
                <w:lang w:val="ru-RU"/>
              </w:rPr>
              <w:t xml:space="preserve"> </w:t>
            </w:r>
          </w:p>
          <w:p w:rsidR="008829FC" w:rsidRPr="008829FC" w:rsidRDefault="0021595A" w:rsidP="00743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1595A">
              <w:rPr>
                <w:rFonts w:ascii="Times New Roman" w:hAnsi="Times New Roman"/>
                <w:lang w:val="ru-RU"/>
              </w:rPr>
              <w:t>Протокол №</w:t>
            </w:r>
            <w:r w:rsidRPr="0021595A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ru-RU"/>
              </w:rPr>
              <w:t>1</w:t>
            </w:r>
            <w:r w:rsidRPr="0021595A">
              <w:rPr>
                <w:rFonts w:ascii="Times New Roman" w:hAnsi="Times New Roman"/>
                <w:lang w:val="ru-RU"/>
              </w:rPr>
              <w:t xml:space="preserve">    от   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21595A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21595A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21595A" w:rsidRDefault="0021595A" w:rsidP="002159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Приказом директора Муниципального </w:t>
            </w:r>
            <w:r w:rsidRPr="008829FC">
              <w:rPr>
                <w:rFonts w:ascii="Times New Roman" w:hAnsi="Times New Roman" w:cs="Times New Roman"/>
                <w:lang w:val="ru-RU"/>
              </w:rPr>
              <w:t xml:space="preserve">общеобразовательного     учреждения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Архангельская средняя школа </w:t>
            </w:r>
          </w:p>
          <w:p w:rsidR="0021595A" w:rsidRDefault="0021595A" w:rsidP="002159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О.А. Киселева </w:t>
            </w:r>
          </w:p>
          <w:p w:rsidR="008829FC" w:rsidRPr="008829FC" w:rsidRDefault="00022FE1" w:rsidP="00022F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182 </w:t>
            </w:r>
            <w:r w:rsidR="0021595A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21595A" w:rsidRPr="008829F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25.08.2022 </w:t>
            </w:r>
          </w:p>
        </w:tc>
      </w:tr>
      <w:tr w:rsidR="008829FC" w:rsidRPr="0021595A" w:rsidTr="00743CF9">
        <w:tc>
          <w:tcPr>
            <w:tcW w:w="5920" w:type="dxa"/>
          </w:tcPr>
          <w:p w:rsidR="008829FC" w:rsidRPr="0021595A" w:rsidRDefault="008829FC" w:rsidP="00743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8829FC" w:rsidRPr="0021595A" w:rsidRDefault="008829FC" w:rsidP="00743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829FC" w:rsidRPr="0021595A" w:rsidRDefault="008829FC" w:rsidP="0021595A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8829FC" w:rsidRPr="0021595A" w:rsidRDefault="008829FC" w:rsidP="008829FC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9856A8" w:rsidRDefault="009856A8" w:rsidP="008829FC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9856A8" w:rsidRDefault="009856A8" w:rsidP="008829FC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8829FC" w:rsidRPr="0021595A" w:rsidRDefault="008829FC" w:rsidP="008829FC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21595A">
        <w:rPr>
          <w:rFonts w:ascii="Times New Roman" w:hAnsi="Times New Roman"/>
          <w:b/>
          <w:sz w:val="48"/>
          <w:szCs w:val="48"/>
          <w:lang w:val="ru-RU"/>
        </w:rPr>
        <w:t>ПОЛОЖЕНИЕ</w:t>
      </w:r>
    </w:p>
    <w:p w:rsidR="008829FC" w:rsidRPr="0021595A" w:rsidRDefault="008829FC" w:rsidP="008829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595A">
        <w:rPr>
          <w:rFonts w:ascii="Times New Roman" w:hAnsi="Times New Roman"/>
          <w:b/>
          <w:sz w:val="48"/>
          <w:szCs w:val="48"/>
          <w:lang w:val="ru-RU"/>
        </w:rPr>
        <w:t xml:space="preserve">о </w:t>
      </w:r>
      <w:r w:rsidR="0021595A">
        <w:rPr>
          <w:rFonts w:ascii="Times New Roman" w:hAnsi="Times New Roman"/>
          <w:b/>
          <w:sz w:val="48"/>
          <w:szCs w:val="48"/>
          <w:lang w:val="ru-RU"/>
        </w:rPr>
        <w:t>наставничестве</w:t>
      </w:r>
    </w:p>
    <w:p w:rsidR="008829FC" w:rsidRPr="0021595A" w:rsidRDefault="008829FC" w:rsidP="008829F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29FC" w:rsidRPr="0021595A" w:rsidRDefault="008829FC" w:rsidP="008829F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29FC" w:rsidRPr="009856A8" w:rsidRDefault="008829FC" w:rsidP="00EB63FB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21595A">
        <w:rPr>
          <w:rFonts w:ascii="Times New Roman" w:hAnsi="Times New Roman"/>
          <w:sz w:val="28"/>
          <w:szCs w:val="28"/>
          <w:lang w:val="ru-RU"/>
        </w:rPr>
        <w:t>Муниципального общеобразовател</w:t>
      </w:r>
      <w:r w:rsidRPr="009856A8">
        <w:rPr>
          <w:rFonts w:ascii="Times New Roman" w:hAnsi="Times New Roman"/>
          <w:sz w:val="28"/>
          <w:szCs w:val="28"/>
          <w:lang w:val="ru-RU"/>
        </w:rPr>
        <w:t>ьного учреждения</w:t>
      </w:r>
    </w:p>
    <w:p w:rsidR="008829FC" w:rsidRPr="008829FC" w:rsidRDefault="008829FC" w:rsidP="00EB63FB">
      <w:pPr>
        <w:spacing w:after="12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829FC">
        <w:rPr>
          <w:rFonts w:ascii="Times New Roman" w:hAnsi="Times New Roman"/>
          <w:sz w:val="28"/>
          <w:szCs w:val="28"/>
          <w:lang w:val="ru-RU"/>
        </w:rPr>
        <w:t>Архангельская  средняя школа имени писателя И.А. Гончарова</w:t>
      </w:r>
    </w:p>
    <w:p w:rsidR="00A16BB2" w:rsidRPr="008829FC" w:rsidRDefault="00A16BB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Default="00A16BB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9856A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80353F8" wp14:editId="42B9290F">
            <wp:extent cx="6152515" cy="6007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1595A" w:rsidRDefault="0021595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Default="00EB63FB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022FE1" w:rsidRPr="00EB63FB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63FB" w:rsidRPr="0021595A" w:rsidRDefault="00EB63FB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1.1. Школьное наставничество — разновидность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 воспитательной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работы с учителями, не имеющими трудового стажа педагогической  деятельности в образовательных учреждениях или со специалистами,  назначенными на должность, по которой они не имеют опыта работы.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Наставник — опытный учитель, обладающий высокими  профессиональными и нравственными качествами, знаниями в области  методики преподавания и воспитания.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Молодой специалист — начинающий учитель, как правило, овладевший  знаниями основ педагогики по программе ВУЗа, проявивший желание и  склонность к дальнейшему совершенствованию своих навыков и умений.  Он повышает свою квалификацию под непосредственным руководством  наставника по согласованному плану профессионального становления.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1.2. Школьное наставничество предусматривает систематическую  индивидуальную работу опытного учителя по развитию у молодого  специалиста необходимых навыков и умений ведения педагогической  деятельности. Оно призвано наиболее глубоко и всесторонне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имеющиеся у молодого специалиста знания в области предметной  специализации и методики преподавания.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1.3. Правовой основой института школьного наставничества являются  настоящее Положение, другие нормативные акты Министерства  образования и науки РФ, Ульяновской области, регламентирующие  вопросы профессиональной подготовки учителей и специалистов 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учреждений. </w:t>
      </w:r>
    </w:p>
    <w:p w:rsidR="00A16BB2" w:rsidRPr="00EB63FB" w:rsidRDefault="00A16BB2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BB2" w:rsidRPr="00EB63FB" w:rsidRDefault="0012182C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3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 и задачи наставничества.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2.1. Целью школьного наставничества в образовательном учреждении  является оказание помощи молодым учителям в их профессиональном  становлении, а также формирование в школе кадрового ядра.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022FE1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>2.2. Основными задачами шко</w:t>
      </w:r>
      <w:r w:rsidR="00022FE1">
        <w:rPr>
          <w:rFonts w:ascii="Times New Roman" w:hAnsi="Times New Roman" w:cs="Times New Roman"/>
          <w:sz w:val="24"/>
          <w:szCs w:val="24"/>
          <w:lang w:val="ru-RU"/>
        </w:rPr>
        <w:t>льного наставничества являются: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EB63FB" w:rsidRDefault="0012182C" w:rsidP="00EB63FB">
      <w:pPr>
        <w:pStyle w:val="PreformattedText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привитие молодым специалистам интереса к педагогической  </w:t>
      </w:r>
      <w:r w:rsidRPr="00EB63F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и закрепление учителей в образовательном  учреждении; </w:t>
      </w:r>
    </w:p>
    <w:p w:rsidR="00A16BB2" w:rsidRPr="00EB63FB" w:rsidRDefault="0012182C" w:rsidP="00EB63FB">
      <w:pPr>
        <w:pStyle w:val="PreformattedText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ускорение процесса профессионального становления учителя и  </w:t>
      </w:r>
      <w:r w:rsidRPr="00EB63FB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способности самостоятельно и качественно выполнять  возложенные на него обязанности по занимаемой должности; </w:t>
      </w:r>
    </w:p>
    <w:p w:rsidR="00A16BB2" w:rsidRPr="00EB63FB" w:rsidRDefault="0012182C" w:rsidP="00EB63FB">
      <w:pPr>
        <w:pStyle w:val="PreformattedText"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адаптация к корпоративной культуре, усвоение лучших традиций  </w:t>
      </w:r>
      <w:r w:rsidRPr="00EB63FB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коллектива школы и правил поведения в образовательном  учреждении, сознательного и творческого отношения к выполнению  обязанностей учителя. </w:t>
      </w:r>
    </w:p>
    <w:p w:rsidR="00A16BB2" w:rsidRPr="00EB63FB" w:rsidRDefault="00A16BB2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BB2" w:rsidRPr="00EB63FB" w:rsidRDefault="0012182C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3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Организационные основы наставничества.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3.1. Школьное наставничество организуется на основании приказа  директора школы. </w:t>
      </w:r>
    </w:p>
    <w:p w:rsidR="00EB63FB" w:rsidRPr="0021595A" w:rsidRDefault="00EB63FB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3.2. Руководство деятельностью наставников осуществляет заместитель  директора школы по учебной работе и руководители методических объединений, в которых организуется наставничество. </w:t>
      </w:r>
    </w:p>
    <w:p w:rsidR="00EB63FB" w:rsidRPr="0021595A" w:rsidRDefault="00EB63FB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Руководитель методического объединения подбирает наставника из  наиболее подготовленных учителей, обладающих высоким уровнем  профессиональной подготовки, коммуникативными навыками и  гибкостью в общении, имеющих опыт воспитательной и методической  работы, стабильные показатели в работе, богатый жизненный опыт,  способность и готовность делиться профессиональным опытом,  системное представление о педагогической деятельности и работе школы,  предпочтительно стаж педагогической деятельности не менее пяти лет, в  том числе не менее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двух лет по данному предмету. Наставник должен обладать способностями к воспитательной работе и  может иметь одновременно не более двух подшефных.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EB63F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3.4. Кандидатуры наставников рассматриваются на заседаниях  методического объединения, согласовываются с заместителем директора  по учебной работе и утверждаются на заседании Методического  объединения. </w:t>
      </w:r>
    </w:p>
    <w:p w:rsidR="00A16BB2" w:rsidRPr="0021595A" w:rsidRDefault="00A16BB2" w:rsidP="00022FE1">
      <w:pPr>
        <w:pStyle w:val="PreformattedText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B63FB" w:rsidRDefault="0012182C" w:rsidP="00EB63F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EB63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Назначение наставника производится при обоюдном согласии  предполагаемого наставника и молодого специалиста, за которым он  будет закре</w:t>
      </w:r>
      <w:r w:rsidR="00EB63FB">
        <w:rPr>
          <w:rFonts w:ascii="Times New Roman" w:hAnsi="Times New Roman" w:cs="Times New Roman"/>
          <w:sz w:val="24"/>
          <w:szCs w:val="24"/>
          <w:lang w:val="ru-RU"/>
        </w:rPr>
        <w:t xml:space="preserve">плен приказом директора школы </w:t>
      </w:r>
      <w:proofErr w:type="gramStart"/>
      <w:r w:rsidR="00EB63F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EB63FB" w:rsidRDefault="0012182C" w:rsidP="00EB63F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>указанием срока  наставничества. Как правило, нас</w:t>
      </w:r>
      <w:r w:rsidR="00EB63FB">
        <w:rPr>
          <w:rFonts w:ascii="Times New Roman" w:hAnsi="Times New Roman" w:cs="Times New Roman"/>
          <w:sz w:val="24"/>
          <w:szCs w:val="24"/>
          <w:lang w:val="ru-RU"/>
        </w:rPr>
        <w:t xml:space="preserve">тавник прикрепляется к </w:t>
      </w:r>
      <w:proofErr w:type="gramStart"/>
      <w:r w:rsidR="00EB63FB">
        <w:rPr>
          <w:rFonts w:ascii="Times New Roman" w:hAnsi="Times New Roman" w:cs="Times New Roman"/>
          <w:sz w:val="24"/>
          <w:szCs w:val="24"/>
          <w:lang w:val="ru-RU"/>
        </w:rPr>
        <w:t>молодому</w:t>
      </w:r>
      <w:proofErr w:type="gramEnd"/>
    </w:p>
    <w:p w:rsidR="00A16BB2" w:rsidRPr="0021595A" w:rsidRDefault="0012182C" w:rsidP="00EB63F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EB63F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циалисту на срок не менее одного года. </w:t>
      </w:r>
    </w:p>
    <w:p w:rsidR="00A16BB2" w:rsidRPr="0021595A" w:rsidRDefault="00A16BB2" w:rsidP="00022FE1">
      <w:pPr>
        <w:pStyle w:val="PreformattedText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EB63FB">
      <w:pPr>
        <w:pStyle w:val="PreformattedText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3.6. Наставничество устанавливается над следующими категориями  сотрудников образовательного учреждения: </w:t>
      </w:r>
    </w:p>
    <w:p w:rsidR="00A16BB2" w:rsidRPr="00EB63FB" w:rsidRDefault="0012182C" w:rsidP="004551B0">
      <w:pPr>
        <w:pStyle w:val="PreformattedTex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впервые принятыми учителями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специалистами), не имеющими  </w:t>
      </w:r>
      <w:r w:rsidRPr="00EB63FB">
        <w:rPr>
          <w:rFonts w:ascii="Times New Roman" w:hAnsi="Times New Roman" w:cs="Times New Roman"/>
          <w:sz w:val="24"/>
          <w:szCs w:val="24"/>
          <w:lang w:val="ru-RU"/>
        </w:rPr>
        <w:t xml:space="preserve">трудового стажа педагогической деятельности в образовательных  учреждениях; </w:t>
      </w:r>
    </w:p>
    <w:p w:rsidR="00A16BB2" w:rsidRPr="00EB63FB" w:rsidRDefault="0012182C" w:rsidP="004551B0">
      <w:pPr>
        <w:pStyle w:val="PreformattedTex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выпускниками очных высших и средних специальных учебных  </w:t>
      </w:r>
      <w:r w:rsidRPr="00EB63FB">
        <w:rPr>
          <w:rFonts w:ascii="Times New Roman" w:hAnsi="Times New Roman" w:cs="Times New Roman"/>
          <w:sz w:val="24"/>
          <w:szCs w:val="24"/>
          <w:lang w:val="ru-RU"/>
        </w:rPr>
        <w:t xml:space="preserve">заведений, прибывшими в образовательное учреждение; </w:t>
      </w:r>
    </w:p>
    <w:p w:rsidR="00A16BB2" w:rsidRPr="004551B0" w:rsidRDefault="0012182C" w:rsidP="004551B0">
      <w:pPr>
        <w:pStyle w:val="PreformattedTex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выпускниками непедагогических профессиональных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учреждений, завершивших очное, заочное или  вечернее обучение и не имеющими трудового стажа педагогической  деятельности в образовательных учреждениях; </w:t>
      </w:r>
    </w:p>
    <w:p w:rsidR="00A16BB2" w:rsidRPr="004551B0" w:rsidRDefault="0012182C" w:rsidP="004551B0">
      <w:pPr>
        <w:pStyle w:val="PreformattedTex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учителями, переведенными на другую работу, если выполнение ими  </w:t>
      </w:r>
      <w:r w:rsidR="004551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лужебных обязанностей требует расширения и углубления  профессиональных знаний и овладения новыми практическими  навыками; </w:t>
      </w:r>
    </w:p>
    <w:p w:rsidR="00A16BB2" w:rsidRPr="004551B0" w:rsidRDefault="0012182C" w:rsidP="004551B0">
      <w:pPr>
        <w:pStyle w:val="PreformattedTex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учителями, нуждающимися в дополнительной подготовке для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уроков в определенном классе </w:t>
      </w:r>
      <w:proofErr w:type="gramStart"/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по определенной  тематике).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3.7. Замена наставника производится приказом директора школы в  случаях: </w:t>
      </w:r>
    </w:p>
    <w:p w:rsidR="00A16BB2" w:rsidRPr="0021595A" w:rsidRDefault="0012182C" w:rsidP="004551B0">
      <w:pPr>
        <w:pStyle w:val="PreformattedText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увольнения наставника; </w:t>
      </w:r>
    </w:p>
    <w:p w:rsidR="00A16BB2" w:rsidRPr="0021595A" w:rsidRDefault="0012182C" w:rsidP="004551B0">
      <w:pPr>
        <w:pStyle w:val="PreformattedText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перевода на другую работу подшефного или наставника; </w:t>
      </w:r>
    </w:p>
    <w:p w:rsidR="00A16BB2" w:rsidRPr="0021595A" w:rsidRDefault="0012182C" w:rsidP="004551B0">
      <w:pPr>
        <w:pStyle w:val="PreformattedText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привлечения наставника к дисциплинарной ответственности; </w:t>
      </w:r>
    </w:p>
    <w:p w:rsidR="00A16BB2" w:rsidRDefault="0012182C" w:rsidP="004551B0">
      <w:pPr>
        <w:pStyle w:val="PreformattedText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>психологической несовместимости наставника и подшефного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51B0" w:rsidRPr="0021595A" w:rsidRDefault="004551B0" w:rsidP="004551B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3.8. Показателями оценки эффективности работы наставника является  выполнение целей и задач молодым учителем в период наставничества.  Оценка производится на промежуточном и итоговом контроле.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3.9. По инициативе наставников они могут создавать орган  общественного самоуправления — Совет наставников. </w:t>
      </w:r>
    </w:p>
    <w:p w:rsidR="004551B0" w:rsidRPr="0021595A" w:rsidRDefault="004551B0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4. Обязанности наставника: </w:t>
      </w:r>
    </w:p>
    <w:p w:rsidR="00A16BB2" w:rsidRPr="004551B0" w:rsidRDefault="0012182C" w:rsidP="004551B0">
      <w:pPr>
        <w:pStyle w:val="PreformattedText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знать требования законодательства в сфере образования,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ведомственных нормативных актов, определяющих права и  обязанности молодого специалиста по занимаемой должности; </w:t>
      </w:r>
    </w:p>
    <w:p w:rsidR="00A16BB2" w:rsidRPr="004551B0" w:rsidRDefault="0012182C" w:rsidP="004551B0">
      <w:pPr>
        <w:pStyle w:val="PreformattedText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разрабатывать совместно с молодым специалистом план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профессионального становления последнего с учетом уровня его  интеллектуального развития, педагогической, методической и  профессиональной подготовки по предмету; </w:t>
      </w:r>
    </w:p>
    <w:p w:rsidR="00A16BB2" w:rsidRPr="004551B0" w:rsidRDefault="0012182C" w:rsidP="004551B0">
      <w:pPr>
        <w:pStyle w:val="PreformattedText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изучать деловые и нравственные качества молодого специалиста,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его отношение к проведению занятий, коллективу школы, учащимся  и их родителям, увлечения, наклонности, круг досугового общения; </w:t>
      </w:r>
    </w:p>
    <w:p w:rsidR="00A16BB2" w:rsidRPr="004551B0" w:rsidRDefault="0012182C" w:rsidP="004551B0">
      <w:pPr>
        <w:pStyle w:val="PreformattedText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молодого специалиста со школой, с расположением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>учебных классов, кабинетов, служебных и бытовых помещений</w:t>
      </w:r>
      <w:proofErr w:type="gramStart"/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6BB2" w:rsidRP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вводить в должность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с основными обязанностями,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требованиями, предъявляемыми к учителю-предметнику, правилами  внутреннего трудового распорядка, охраны труда и техники  безопасности); </w:t>
      </w:r>
    </w:p>
    <w:p w:rsidR="004551B0" w:rsidRP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необходимое обучение; контролировать и оценивать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проведение молодым специалистом учебных  занятий и внеклассных мероприятий; </w:t>
      </w:r>
    </w:p>
    <w:p w:rsidR="00A16BB2" w:rsidRPr="004551B0" w:rsidRDefault="004551B0" w:rsidP="004551B0">
      <w:pPr>
        <w:pStyle w:val="PreformattedText"/>
        <w:numPr>
          <w:ilvl w:val="0"/>
          <w:numId w:val="12"/>
        </w:numPr>
        <w:ind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разрабатывать совместно с  </w:t>
      </w:r>
      <w:r w:rsidR="0012182C"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молодым специалистом План профессионального становления;  </w:t>
      </w:r>
    </w:p>
    <w:p w:rsidR="00A16BB2" w:rsidRPr="0021595A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давать конкретные задания с определенным сроком их выполнения;  </w:t>
      </w:r>
    </w:p>
    <w:p w:rsidR="00A16BB2" w:rsidRPr="0021595A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работу, оказывать необходимую помощь; </w:t>
      </w:r>
    </w:p>
    <w:p w:rsidR="00A16BB2" w:rsidRP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молодому специалисту индивидуальную помощь в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овладении педагогической профессией, практическими приемами и  способами качественного проведения занятий, выявлять и  совместно устранять допущенные ошибки; </w:t>
      </w:r>
    </w:p>
    <w:p w:rsidR="00A16BB2" w:rsidRP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личным примером развивать положительные качества молодого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специалиста, корректировать его поведение в школе, привлекать к  участию в общественной жизни коллектива, содействовать  развитию общекультурного и профессионального кругозора; </w:t>
      </w:r>
    </w:p>
    <w:p w:rsid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обсуждении вопросов, связанных с педагогической и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>общественной деятельностью молодого специалиста, вносить  предложения о его поощрении или применении мер  воспитательного и дисциплинарного воздействия;</w:t>
      </w:r>
    </w:p>
    <w:p w:rsidR="00A16BB2" w:rsidRP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вести журнал  работы наставника и периодически докладывать руководителю  методического объединения о процессе адаптации молодого  специалиста, результатах его труда; </w:t>
      </w:r>
    </w:p>
    <w:p w:rsidR="00A16BB2" w:rsidRPr="004551B0" w:rsidRDefault="0012182C" w:rsidP="004551B0">
      <w:pPr>
        <w:pStyle w:val="PreformattedText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подводить итоги профессиональной адаптации молодого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специалиста, составлять отчет по итогам наставничества с  заключением о результатах прохождения адаптации, с  предложениями по дальнейшей работе молодого специалиста. </w:t>
      </w:r>
    </w:p>
    <w:p w:rsidR="00A16BB2" w:rsidRPr="0021595A" w:rsidRDefault="00A16BB2" w:rsidP="004551B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12182C" w:rsidRDefault="0012182C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1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наставника: </w:t>
      </w:r>
    </w:p>
    <w:p w:rsidR="00A16BB2" w:rsidRPr="004551B0" w:rsidRDefault="0012182C" w:rsidP="0012182C">
      <w:pPr>
        <w:pStyle w:val="PreformattedText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с согласия заместителя директора по УВР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методического объединения) подключать для дополнительного  обучения молодого специалиста других сотрудников школы; </w:t>
      </w:r>
    </w:p>
    <w:p w:rsidR="00A16BB2" w:rsidRPr="004551B0" w:rsidRDefault="0012182C" w:rsidP="0012182C">
      <w:pPr>
        <w:pStyle w:val="PreformattedText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рабочие отчеты у молодого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как в устной, так  </w:t>
      </w:r>
      <w:r w:rsidRPr="004551B0">
        <w:rPr>
          <w:rFonts w:ascii="Times New Roman" w:hAnsi="Times New Roman" w:cs="Times New Roman"/>
          <w:sz w:val="24"/>
          <w:szCs w:val="24"/>
          <w:lang w:val="ru-RU"/>
        </w:rPr>
        <w:t xml:space="preserve">и в письменной форме. </w:t>
      </w:r>
    </w:p>
    <w:p w:rsidR="00A16BB2" w:rsidRPr="004551B0" w:rsidRDefault="00A16BB2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BB2" w:rsidRPr="0012182C" w:rsidRDefault="0012182C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1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Обязанности молодого специалиста.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6.1. Кандидатура молодого специалиста для закрепления наставника  рассматривается на заседании МО с указанием срока наставничества и  будущей специализации и утверждается </w:t>
      </w:r>
      <w:r w:rsidRPr="002159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приказом директора школы.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6.2. В период наставничества молодой специалист обязан: </w:t>
      </w:r>
    </w:p>
    <w:p w:rsidR="00A16BB2" w:rsidRPr="0012182C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изучать нормативные документы, определяющие его служебную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деятельность, структуру, штаты, особенности деятельности школы  и функциональные обязанности по занимаемой должности; </w:t>
      </w:r>
    </w:p>
    <w:p w:rsidR="00A16BB2" w:rsidRPr="0012182C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план профессионального становления в установленные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сроки; </w:t>
      </w:r>
    </w:p>
    <w:p w:rsidR="00A16BB2" w:rsidRPr="0012182C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работать над повышением профессионального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мастерства, овладевать практическими навыками по занимаемой  должности; </w:t>
      </w:r>
    </w:p>
    <w:p w:rsidR="00A16BB2" w:rsidRPr="0021595A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учиться у наставника передовым методам и формам работы,  </w:t>
      </w:r>
    </w:p>
    <w:p w:rsidR="00A16BB2" w:rsidRPr="0021595A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строить свои взаимоотношения с ним; </w:t>
      </w:r>
    </w:p>
    <w:p w:rsidR="00A16BB2" w:rsidRPr="0012182C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свой общеобразовательный и культурный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уровень; </w:t>
      </w:r>
    </w:p>
    <w:p w:rsidR="00A16BB2" w:rsidRPr="0012182C" w:rsidRDefault="0012182C" w:rsidP="0012182C">
      <w:pPr>
        <w:pStyle w:val="PreformattedTex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периодически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отчитываться о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своей работе перед наставником и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руководителем методического объединения.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12182C" w:rsidRDefault="0012182C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8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Права молодого специалиста.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Молодой специалист имеет право: </w:t>
      </w:r>
    </w:p>
    <w:p w:rsidR="00A16BB2" w:rsidRPr="0012182C" w:rsidRDefault="0012182C" w:rsidP="0012182C">
      <w:pPr>
        <w:pStyle w:val="PreformattedTex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вносить на рассмотрение администрации школы предложения по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совершенствованию работы, связанной с наставничеством; </w:t>
      </w:r>
    </w:p>
    <w:p w:rsidR="00A16BB2" w:rsidRPr="0021595A" w:rsidRDefault="0012182C" w:rsidP="0012182C">
      <w:pPr>
        <w:pStyle w:val="PreformattedTex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защищать профессиональную честь и достоинство; </w:t>
      </w:r>
    </w:p>
    <w:p w:rsidR="00A16BB2" w:rsidRPr="0012182C" w:rsidRDefault="0012182C" w:rsidP="0012182C">
      <w:pPr>
        <w:pStyle w:val="PreformattedTex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знакомиться с жалобами и другими документами, содержащими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оценку его работы, давать по ним объяснения; </w:t>
      </w:r>
    </w:p>
    <w:p w:rsidR="00A16BB2" w:rsidRPr="0021595A" w:rsidRDefault="0012182C" w:rsidP="0012182C">
      <w:pPr>
        <w:pStyle w:val="PreformattedTex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повышать квалификацию удобным для себя способом. </w:t>
      </w:r>
    </w:p>
    <w:p w:rsidR="00A16BB2" w:rsidRPr="0021595A" w:rsidRDefault="00A16BB2" w:rsidP="0012182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12182C" w:rsidRDefault="0012182C" w:rsidP="00022FE1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8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Руководство работой наставника.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8.1. Организация работы наставников и контроль их деятельности  возлагается на заместителя директора по учебной работе.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8.2. Заместитель директора по УВР обязан: </w:t>
      </w:r>
    </w:p>
    <w:p w:rsidR="00A16BB2" w:rsidRPr="0021595A" w:rsidRDefault="0012182C" w:rsidP="0012182C">
      <w:pPr>
        <w:pStyle w:val="PreformattedTex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назначенного молодого специалиста учителям школы,  </w:t>
      </w:r>
    </w:p>
    <w:p w:rsidR="00A16BB2" w:rsidRPr="0021595A" w:rsidRDefault="0012182C" w:rsidP="0012182C">
      <w:pPr>
        <w:pStyle w:val="PreformattedTex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объявить приказ о закреплении за ним наставника; </w:t>
      </w:r>
    </w:p>
    <w:p w:rsidR="00A16BB2" w:rsidRPr="0012182C" w:rsidRDefault="0012182C" w:rsidP="0012182C">
      <w:pPr>
        <w:pStyle w:val="PreformattedTex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создать необходимые условия для совместной работы молодого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 с закрепленным за ним наставником; </w:t>
      </w:r>
    </w:p>
    <w:p w:rsidR="00A16BB2" w:rsidRPr="0012182C" w:rsidRDefault="0012182C" w:rsidP="0012182C">
      <w:pPr>
        <w:pStyle w:val="PreformattedTex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посетить отдельные уроки и внеклассные мероприятия по предмету,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проводимые наставником и молодым специалистом; </w:t>
      </w:r>
    </w:p>
    <w:p w:rsidR="00A16BB2" w:rsidRPr="0012182C" w:rsidRDefault="0012182C" w:rsidP="0012182C">
      <w:pPr>
        <w:pStyle w:val="PreformattedTex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обучение наставников передовым формам и методам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индивидуальной воспитательной работы, основам педагогики и  психологии, оказывать им методическую и практическую помощь в  составлении планов работы с молодыми специалистами; </w:t>
      </w:r>
    </w:p>
    <w:p w:rsidR="00A16BB2" w:rsidRPr="0012182C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изучить, обобщить и распространить положительный опыт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наставничества в образовательном учреждении; </w:t>
      </w:r>
    </w:p>
    <w:p w:rsidR="00A16BB2" w:rsidRPr="0021595A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меры поощрения наставников.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8.3. Непосредственную ответственность за работу наставников с  молодыми специалистами несут руководители методических  объединений.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школьного методического объединения обязан: </w:t>
      </w:r>
    </w:p>
    <w:p w:rsidR="00A16BB2" w:rsidRPr="0012182C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рассмотреть на заседании школьного методического объединения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индивидуальный план работы наставника; </w:t>
      </w:r>
    </w:p>
    <w:p w:rsidR="00A16BB2" w:rsidRPr="0021595A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провести инструктаж наставников и молодых специалистов; </w:t>
      </w:r>
    </w:p>
    <w:p w:rsidR="00A16BB2" w:rsidRPr="0012182C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обеспечить возможность осуществления наставником своих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обязанностей в соответствии с настоящим Положением; </w:t>
      </w:r>
    </w:p>
    <w:p w:rsidR="00A16BB2" w:rsidRPr="0021595A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систематический контроль работы наставника; </w:t>
      </w:r>
    </w:p>
    <w:p w:rsidR="00A16BB2" w:rsidRPr="0012182C" w:rsidRDefault="0012182C" w:rsidP="0012182C">
      <w:pPr>
        <w:pStyle w:val="PreformattedText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заслушать и утвердить на заседании методического объединения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>отчеты молодого специалиста и наставника и представить их  заместителю директора по У</w:t>
      </w:r>
      <w:r w:rsidR="0043769D" w:rsidRPr="001218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A16BB2" w:rsidRPr="0021595A" w:rsidRDefault="00A16BB2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9. Документы, регламентирующие наставничество.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К документам, регламентирующим деятельность наставников, относятся:  </w:t>
      </w:r>
    </w:p>
    <w:p w:rsidR="00A16BB2" w:rsidRPr="0021595A" w:rsidRDefault="0012182C" w:rsidP="0012182C">
      <w:pPr>
        <w:pStyle w:val="PreformattedText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Положение;  </w:t>
      </w:r>
    </w:p>
    <w:p w:rsidR="00A16BB2" w:rsidRPr="0021595A" w:rsidRDefault="0012182C" w:rsidP="0012182C">
      <w:pPr>
        <w:pStyle w:val="PreformattedText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приказ директора школы об организации наставничества;  </w:t>
      </w:r>
    </w:p>
    <w:p w:rsidR="00A16BB2" w:rsidRPr="0021595A" w:rsidRDefault="0012182C" w:rsidP="0012182C">
      <w:pPr>
        <w:pStyle w:val="PreformattedText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планы работы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, методических объединений;  </w:t>
      </w:r>
    </w:p>
    <w:p w:rsidR="00A16BB2" w:rsidRPr="0021595A" w:rsidRDefault="0012182C" w:rsidP="0012182C">
      <w:pPr>
        <w:pStyle w:val="PreformattedText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  заседаний  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,  методических    объединений,   на  </w:t>
      </w:r>
    </w:p>
    <w:p w:rsidR="00A16BB2" w:rsidRPr="0021595A" w:rsidRDefault="0012182C" w:rsidP="0012182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рассматривались вопросы наставничества;  </w:t>
      </w:r>
    </w:p>
    <w:p w:rsidR="00A16BB2" w:rsidRPr="0012182C" w:rsidRDefault="0012182C" w:rsidP="0012182C">
      <w:pPr>
        <w:pStyle w:val="PreformattedText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 рекомендации  и  обзоры  по  передовому  опыту  проведения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работы по наставничеству;  </w:t>
      </w:r>
    </w:p>
    <w:p w:rsidR="00A16BB2" w:rsidRPr="0021595A" w:rsidRDefault="0012182C" w:rsidP="0012182C">
      <w:pPr>
        <w:pStyle w:val="PreformattedText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переписка по вопросам деятельности наставников. </w:t>
      </w:r>
    </w:p>
    <w:p w:rsidR="00A16BB2" w:rsidRPr="0021595A" w:rsidRDefault="00A16BB2" w:rsidP="0012182C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10. Заключительные положения </w:t>
      </w:r>
    </w:p>
    <w:p w:rsidR="00A16BB2" w:rsidRPr="0021595A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10.1. Настоящее Положение вступает в силу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>с даты утверждения</w:t>
      </w:r>
      <w:proofErr w:type="gramEnd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 директором  школы и действует бессрочно.  </w:t>
      </w:r>
    </w:p>
    <w:p w:rsidR="00A16BB2" w:rsidRPr="0012182C" w:rsidRDefault="0012182C" w:rsidP="00022FE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10.2. </w:t>
      </w:r>
      <w:proofErr w:type="gramStart"/>
      <w:r w:rsidRPr="0021595A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Положение могут быть внесены изменения в соответствии  с   вновь   принятыми   законодательными   и   иными   нормативными   актами  Российской   Федерации   и   вновь   принятыми   локальными   нормативными  </w:t>
      </w:r>
      <w:r w:rsidRPr="0012182C">
        <w:rPr>
          <w:rFonts w:ascii="Times New Roman" w:hAnsi="Times New Roman" w:cs="Times New Roman"/>
          <w:sz w:val="24"/>
          <w:szCs w:val="24"/>
          <w:lang w:val="ru-RU"/>
        </w:rPr>
        <w:t xml:space="preserve">актами школы. </w:t>
      </w:r>
      <w:proofErr w:type="gramEnd"/>
    </w:p>
    <w:sectPr w:rsidR="00A16BB2" w:rsidRPr="0012182C" w:rsidSect="00A16BB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C5E"/>
    <w:multiLevelType w:val="hybridMultilevel"/>
    <w:tmpl w:val="2504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17C4"/>
    <w:multiLevelType w:val="hybridMultilevel"/>
    <w:tmpl w:val="1E503E78"/>
    <w:lvl w:ilvl="0" w:tplc="B9CE916A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07D1167C"/>
    <w:multiLevelType w:val="hybridMultilevel"/>
    <w:tmpl w:val="577C8A04"/>
    <w:lvl w:ilvl="0" w:tplc="EB0818EC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1A015EEA"/>
    <w:multiLevelType w:val="hybridMultilevel"/>
    <w:tmpl w:val="F23C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4889"/>
    <w:multiLevelType w:val="hybridMultilevel"/>
    <w:tmpl w:val="C406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4BC1"/>
    <w:multiLevelType w:val="hybridMultilevel"/>
    <w:tmpl w:val="C66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2CA3"/>
    <w:multiLevelType w:val="hybridMultilevel"/>
    <w:tmpl w:val="2E4C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62129"/>
    <w:multiLevelType w:val="hybridMultilevel"/>
    <w:tmpl w:val="CE80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F260E"/>
    <w:multiLevelType w:val="hybridMultilevel"/>
    <w:tmpl w:val="F542AAD6"/>
    <w:lvl w:ilvl="0" w:tplc="A70E4B1C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29991C91"/>
    <w:multiLevelType w:val="hybridMultilevel"/>
    <w:tmpl w:val="3CEE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3583D"/>
    <w:multiLevelType w:val="hybridMultilevel"/>
    <w:tmpl w:val="D52ED0CA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38A43BC6"/>
    <w:multiLevelType w:val="hybridMultilevel"/>
    <w:tmpl w:val="5F827B64"/>
    <w:lvl w:ilvl="0" w:tplc="61486F68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39633F89"/>
    <w:multiLevelType w:val="hybridMultilevel"/>
    <w:tmpl w:val="7278C99E"/>
    <w:lvl w:ilvl="0" w:tplc="06FEB000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3D8B4DEA"/>
    <w:multiLevelType w:val="hybridMultilevel"/>
    <w:tmpl w:val="BEC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776D8"/>
    <w:multiLevelType w:val="hybridMultilevel"/>
    <w:tmpl w:val="3E5A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95D03"/>
    <w:multiLevelType w:val="hybridMultilevel"/>
    <w:tmpl w:val="0B80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F4B28"/>
    <w:multiLevelType w:val="hybridMultilevel"/>
    <w:tmpl w:val="57F261EE"/>
    <w:lvl w:ilvl="0" w:tplc="647C745C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>
    <w:nsid w:val="4E530F11"/>
    <w:multiLevelType w:val="hybridMultilevel"/>
    <w:tmpl w:val="542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F4D84"/>
    <w:multiLevelType w:val="hybridMultilevel"/>
    <w:tmpl w:val="FC62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D46E5"/>
    <w:multiLevelType w:val="hybridMultilevel"/>
    <w:tmpl w:val="F2764922"/>
    <w:lvl w:ilvl="0" w:tplc="30F0D2D6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>
    <w:nsid w:val="651768B4"/>
    <w:multiLevelType w:val="hybridMultilevel"/>
    <w:tmpl w:val="9A66E994"/>
    <w:lvl w:ilvl="0" w:tplc="E338655A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1">
    <w:nsid w:val="6B0906A8"/>
    <w:multiLevelType w:val="hybridMultilevel"/>
    <w:tmpl w:val="0ACA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C30B6"/>
    <w:multiLevelType w:val="hybridMultilevel"/>
    <w:tmpl w:val="44FA7D94"/>
    <w:lvl w:ilvl="0" w:tplc="1DBE66E2">
      <w:numFmt w:val="bullet"/>
      <w:lvlText w:val=""/>
      <w:lvlJc w:val="left"/>
      <w:pPr>
        <w:ind w:left="525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12"/>
  </w:num>
  <w:num w:numId="20">
    <w:abstractNumId w:val="3"/>
  </w:num>
  <w:num w:numId="21">
    <w:abstractNumId w:val="22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16BB2"/>
    <w:rsid w:val="00022FE1"/>
    <w:rsid w:val="0012182C"/>
    <w:rsid w:val="0021595A"/>
    <w:rsid w:val="0043769D"/>
    <w:rsid w:val="004551B0"/>
    <w:rsid w:val="008829FC"/>
    <w:rsid w:val="009856A8"/>
    <w:rsid w:val="00A16BB2"/>
    <w:rsid w:val="00E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16BB2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A16BB2"/>
    <w:pPr>
      <w:spacing w:after="140" w:line="276" w:lineRule="auto"/>
    </w:pPr>
  </w:style>
  <w:style w:type="paragraph" w:styleId="a4">
    <w:name w:val="List"/>
    <w:basedOn w:val="a3"/>
    <w:rsid w:val="00A16BB2"/>
  </w:style>
  <w:style w:type="paragraph" w:customStyle="1" w:styleId="1">
    <w:name w:val="Название объекта1"/>
    <w:basedOn w:val="a"/>
    <w:qFormat/>
    <w:rsid w:val="00A16B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16BB2"/>
    <w:pPr>
      <w:suppressLineNumbers/>
    </w:pPr>
  </w:style>
  <w:style w:type="paragraph" w:customStyle="1" w:styleId="PreformattedText">
    <w:name w:val="Preformatted Text"/>
    <w:basedOn w:val="a"/>
    <w:qFormat/>
    <w:rsid w:val="00A16BB2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56A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A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</dc:creator>
  <cp:lastModifiedBy>Школа</cp:lastModifiedBy>
  <cp:revision>3</cp:revision>
  <dcterms:created xsi:type="dcterms:W3CDTF">2022-12-01T11:25:00Z</dcterms:created>
  <dcterms:modified xsi:type="dcterms:W3CDTF">2022-12-01T11:38:00Z</dcterms:modified>
  <dc:language>en-US</dc:language>
</cp:coreProperties>
</file>